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86" w:rsidRDefault="00683686" w:rsidP="009142A0">
      <w:pPr>
        <w:jc w:val="center"/>
      </w:pPr>
      <w:r>
        <w:t>ПАСПОРТ ПРОГРАММЫ РАЗВИТИЯ</w:t>
      </w:r>
    </w:p>
    <w:p w:rsidR="00683686" w:rsidRDefault="00683686" w:rsidP="0091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МАДОУ «ЦРР - детский сад № 266» г. Перми</w:t>
      </w:r>
      <w:r w:rsidR="009142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42A0" w:rsidRDefault="009142A0" w:rsidP="00914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2410"/>
        <w:gridCol w:w="8222"/>
      </w:tblGrid>
      <w:tr w:rsidR="00683686" w:rsidTr="00402BEA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rPr>
                <w:rStyle w:val="a3"/>
                <w:rFonts w:ascii="Times New Roman" w:hAnsi="Times New Roman"/>
                <w:b w:val="0"/>
                <w:i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Название</w:t>
            </w:r>
            <w:r>
              <w:rPr>
                <w:rStyle w:val="a3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развития муниципального автономного дошкольного образовательного учреждения «Центр развития ребенка – детский сад № 266 г. Перми на 2017-2021 г.</w:t>
            </w:r>
          </w:p>
        </w:tc>
      </w:tr>
      <w:tr w:rsidR="00683686" w:rsidTr="00402BEA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педагогических работников МАДОУ «ЦРР - детский сад № 266» г. Перми</w:t>
            </w:r>
          </w:p>
        </w:tc>
      </w:tr>
      <w:tr w:rsidR="00683686" w:rsidTr="00402BEA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реализуется в период 2017-2021 гг.</w:t>
            </w:r>
          </w:p>
        </w:tc>
      </w:tr>
      <w:tr w:rsidR="00683686" w:rsidTr="00402BEA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Основная идея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Функционирующее образовательное пространство «Зодчий», действующее в интересах личности, общества, региона через архитектурную и дизайнерскую деятельность, которая позволяет ребенку осваивать материальную и виртуальную среду в процессе моделирования, конструирования, архитектуры и дизайна.</w:t>
            </w:r>
          </w:p>
        </w:tc>
      </w:tr>
      <w:tr w:rsidR="00683686" w:rsidTr="00402BEA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к 2021 году на базе МАДОУ «ЦРР - детский сад № 266»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ерми  модель деятельности ДОУ как образовательного центра «Зодчий», направленного на раскрытие личности ребенка, его индивидуальности, развитие его творческого потенциала через архитектурную и дизайнерскую деятельность.</w:t>
            </w:r>
          </w:p>
        </w:tc>
      </w:tr>
      <w:tr w:rsidR="00683686" w:rsidTr="00402BEA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Задачи</w:t>
            </w:r>
          </w:p>
          <w:p w:rsidR="00683686" w:rsidRDefault="00683686" w:rsidP="009142A0">
            <w:pPr>
              <w:pStyle w:val="a5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86" w:rsidRPr="00B0442C" w:rsidRDefault="00683686" w:rsidP="009142A0">
            <w:pPr>
              <w:pStyle w:val="1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before="0" w:after="0"/>
              <w:ind w:left="0" w:hanging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>Разработать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внедрить модель деятельности ДОУ как образовательного центра</w:t>
            </w:r>
            <w:r w:rsidRPr="00B0442C">
              <w:rPr>
                <w:rFonts w:ascii="Times New Roman" w:hAnsi="Times New Roman"/>
                <w:b w:val="0"/>
                <w:sz w:val="28"/>
                <w:szCs w:val="28"/>
              </w:rPr>
              <w:t xml:space="preserve"> «Зодчий».</w:t>
            </w:r>
          </w:p>
          <w:p w:rsidR="00683686" w:rsidRPr="008729FA" w:rsidRDefault="00683686" w:rsidP="009142A0">
            <w:pPr>
              <w:pStyle w:val="1"/>
              <w:numPr>
                <w:ilvl w:val="0"/>
                <w:numId w:val="6"/>
              </w:numPr>
              <w:tabs>
                <w:tab w:val="left" w:pos="327"/>
              </w:tabs>
              <w:snapToGrid w:val="0"/>
              <w:spacing w:before="0" w:after="0"/>
              <w:ind w:left="0" w:hanging="34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Создать кадровые условия для реализации модели деятельности ДОУ как </w:t>
            </w:r>
            <w:r w:rsidRPr="008729FA">
              <w:rPr>
                <w:rFonts w:ascii="Times New Roman" w:eastAsia="Calibri" w:hAnsi="Times New Roman"/>
                <w:b w:val="0"/>
                <w:sz w:val="28"/>
                <w:szCs w:val="28"/>
              </w:rPr>
              <w:t>образовательного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центра </w:t>
            </w:r>
            <w:r w:rsidRPr="008729FA">
              <w:rPr>
                <w:rFonts w:ascii="Times New Roman" w:hAnsi="Times New Roman"/>
                <w:b w:val="0"/>
                <w:sz w:val="28"/>
                <w:szCs w:val="28"/>
              </w:rPr>
              <w:t xml:space="preserve"> «Зодчий».</w:t>
            </w:r>
          </w:p>
          <w:p w:rsidR="00683686" w:rsidRDefault="00683686" w:rsidP="009142A0">
            <w:pPr>
              <w:pStyle w:val="1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before="0" w:after="0"/>
              <w:ind w:left="0" w:hanging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Сформировать систему социального партнерства для реализации модели деятельности ДОУ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как образовательного центра</w:t>
            </w:r>
            <w:r w:rsidRPr="008729FA">
              <w:rPr>
                <w:rFonts w:ascii="Times New Roman" w:hAnsi="Times New Roman"/>
                <w:b w:val="0"/>
                <w:sz w:val="28"/>
                <w:szCs w:val="28"/>
              </w:rPr>
              <w:t xml:space="preserve"> «Зодчий».</w:t>
            </w:r>
          </w:p>
          <w:p w:rsidR="00683686" w:rsidRDefault="00683686" w:rsidP="009142A0">
            <w:pPr>
              <w:pStyle w:val="1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before="0" w:after="0"/>
              <w:ind w:left="0" w:hanging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Создать материально-техническую базу для реализации модели деятельности ДОУ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как образовательного центра</w:t>
            </w:r>
            <w:r w:rsidRPr="008729FA">
              <w:rPr>
                <w:rFonts w:ascii="Times New Roman" w:hAnsi="Times New Roman"/>
                <w:b w:val="0"/>
                <w:sz w:val="28"/>
                <w:szCs w:val="28"/>
              </w:rPr>
              <w:t xml:space="preserve"> «Зодчий».</w:t>
            </w:r>
          </w:p>
        </w:tc>
      </w:tr>
      <w:tr w:rsidR="00683686" w:rsidTr="00402BEA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Основные механизмы реализации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86" w:rsidRPr="000D2A89" w:rsidRDefault="00683686" w:rsidP="009142A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317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этап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подготовительный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март  </w:t>
            </w:r>
            <w:r w:rsidRPr="000D2A89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декабрь 2017г</w:t>
            </w:r>
            <w:r w:rsidRPr="000D2A89">
              <w:rPr>
                <w:rFonts w:ascii="Times New Roman" w:eastAsia="Times New Roman" w:hAnsi="Times New Roman"/>
                <w:b/>
                <w:sz w:val="28"/>
                <w:szCs w:val="28"/>
              </w:rPr>
              <w:t>.)</w:t>
            </w:r>
            <w:r w:rsidRPr="000D2A89">
              <w:rPr>
                <w:rFonts w:ascii="Times New Roman" w:eastAsia="Times New Roman" w:hAnsi="Times New Roman"/>
                <w:sz w:val="28"/>
                <w:szCs w:val="28"/>
              </w:rPr>
              <w:t xml:space="preserve"> – этап запуска программы</w:t>
            </w:r>
          </w:p>
          <w:p w:rsidR="00683686" w:rsidRPr="00A64940" w:rsidRDefault="00683686" w:rsidP="009142A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317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9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этап</w:t>
            </w:r>
            <w:r w:rsidRPr="00A64940">
              <w:rPr>
                <w:rFonts w:ascii="Times New Roman" w:eastAsia="Times New Roman" w:hAnsi="Times New Roman"/>
                <w:b/>
                <w:sz w:val="28"/>
                <w:szCs w:val="28"/>
              </w:rPr>
              <w:t> (</w:t>
            </w:r>
            <w:r w:rsidRPr="00A6494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внедренческий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:</w:t>
            </w:r>
            <w:r w:rsidRPr="00A6494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январь 2018г. </w:t>
            </w:r>
            <w:r w:rsidRPr="00A6494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Pr="000D2A89">
              <w:rPr>
                <w:rFonts w:ascii="Times New Roman" w:eastAsia="Times New Roman" w:hAnsi="Times New Roman"/>
                <w:b/>
                <w:sz w:val="28"/>
                <w:szCs w:val="28"/>
              </w:rPr>
              <w:t>апрель 2021г.</w:t>
            </w:r>
            <w:r w:rsidRPr="00A64940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  <w:r w:rsidRPr="00A64940">
              <w:rPr>
                <w:rFonts w:ascii="Times New Roman" w:eastAsia="Times New Roman" w:hAnsi="Times New Roman"/>
                <w:sz w:val="28"/>
                <w:szCs w:val="28"/>
              </w:rPr>
              <w:t xml:space="preserve"> – этап реализации программы</w:t>
            </w:r>
          </w:p>
          <w:p w:rsidR="00683686" w:rsidRDefault="00683686" w:rsidP="009142A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317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9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этап</w:t>
            </w:r>
            <w:r w:rsidRPr="00A64940">
              <w:rPr>
                <w:rFonts w:ascii="Times New Roman" w:eastAsia="Times New Roman" w:hAnsi="Times New Roman"/>
                <w:b/>
                <w:sz w:val="28"/>
                <w:szCs w:val="28"/>
              </w:rPr>
              <w:t> (</w:t>
            </w:r>
            <w:r w:rsidRPr="00A6494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обобщающий:</w:t>
            </w:r>
            <w:r w:rsidRPr="00A64940">
              <w:rPr>
                <w:rFonts w:ascii="Times New Roman" w:eastAsia="Times New Roman" w:hAnsi="Times New Roman"/>
                <w:b/>
                <w:sz w:val="28"/>
                <w:szCs w:val="28"/>
              </w:rPr>
              <w:t> май 2021 – август  2021гг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этап рефлексии и подведения итогов реализации программы</w:t>
            </w:r>
          </w:p>
        </w:tc>
      </w:tr>
      <w:tr w:rsidR="00683686" w:rsidTr="00402BEA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rPr>
                <w:rStyle w:val="11"/>
                <w:rFonts w:eastAsia="Calibri"/>
                <w:i/>
                <w:sz w:val="28"/>
                <w:szCs w:val="28"/>
              </w:rPr>
            </w:pPr>
            <w:r>
              <w:rPr>
                <w:rStyle w:val="11"/>
                <w:rFonts w:eastAsia="Calibri"/>
                <w:i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numPr>
                <w:ilvl w:val="0"/>
                <w:numId w:val="2"/>
              </w:numPr>
              <w:tabs>
                <w:tab w:val="clear" w:pos="0"/>
                <w:tab w:val="num" w:pos="601"/>
              </w:tabs>
              <w:snapToGrid w:val="0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Функционирующая модель деятельности ДОУ как образовательного центра «Зодчий».</w:t>
            </w:r>
          </w:p>
          <w:p w:rsidR="00683686" w:rsidRDefault="00683686" w:rsidP="009142A0">
            <w:pPr>
              <w:pStyle w:val="a5"/>
              <w:numPr>
                <w:ilvl w:val="0"/>
                <w:numId w:val="2"/>
              </w:numPr>
              <w:tabs>
                <w:tab w:val="clear" w:pos="0"/>
                <w:tab w:val="num" w:pos="601"/>
              </w:tabs>
              <w:snapToGrid w:val="0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Сформированная команда специалистов, обеспечивающих реализацию модели деятельности ДОУ как образовательного центра «Зодчий».</w:t>
            </w:r>
          </w:p>
          <w:p w:rsidR="00683686" w:rsidRDefault="00683686" w:rsidP="009142A0">
            <w:pPr>
              <w:pStyle w:val="a5"/>
              <w:numPr>
                <w:ilvl w:val="0"/>
                <w:numId w:val="2"/>
              </w:numPr>
              <w:tabs>
                <w:tab w:val="clear" w:pos="0"/>
                <w:tab w:val="num" w:pos="601"/>
              </w:tabs>
              <w:snapToGrid w:val="0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Сформированная система социального партнерства, обеспечивающая взаимодействие ДОУ с представителями архитектурно-художественного сообщества города и края, других регионов, позволяющая привлечь необходимые организационные, кадровые и финансовые ресурсы для реализации деятельности ДОУ как образовательного центра «Зодчий».</w:t>
            </w:r>
          </w:p>
          <w:p w:rsidR="00683686" w:rsidRDefault="00683686" w:rsidP="009142A0">
            <w:pPr>
              <w:pStyle w:val="a5"/>
              <w:numPr>
                <w:ilvl w:val="0"/>
                <w:numId w:val="2"/>
              </w:numPr>
              <w:tabs>
                <w:tab w:val="clear" w:pos="0"/>
                <w:tab w:val="num" w:pos="601"/>
              </w:tabs>
              <w:snapToGrid w:val="0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Материально-техническая база, которая:</w:t>
            </w:r>
          </w:p>
          <w:p w:rsidR="00683686" w:rsidRDefault="00683686" w:rsidP="009142A0">
            <w:pPr>
              <w:pStyle w:val="a5"/>
              <w:numPr>
                <w:ilvl w:val="0"/>
                <w:numId w:val="4"/>
              </w:numPr>
              <w:tabs>
                <w:tab w:val="clear" w:pos="0"/>
                <w:tab w:val="num" w:pos="601"/>
              </w:tabs>
              <w:ind w:left="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обеспечивает качественное сопровождение детей в таких видах деятельности, как конструирование, моделирование, архитектура и дизайн;</w:t>
            </w:r>
          </w:p>
          <w:p w:rsidR="00683686" w:rsidRDefault="00683686" w:rsidP="009142A0">
            <w:pPr>
              <w:pStyle w:val="a5"/>
              <w:numPr>
                <w:ilvl w:val="0"/>
                <w:numId w:val="4"/>
              </w:numPr>
              <w:tabs>
                <w:tab w:val="clear" w:pos="0"/>
                <w:tab w:val="num" w:pos="601"/>
              </w:tabs>
              <w:ind w:left="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позволяет расширить индивидуальные возможности детей, посещающих ДОУ.</w:t>
            </w:r>
          </w:p>
          <w:p w:rsidR="00683686" w:rsidRDefault="00683686" w:rsidP="009142A0">
            <w:pPr>
              <w:pStyle w:val="a5"/>
              <w:numPr>
                <w:ilvl w:val="0"/>
                <w:numId w:val="2"/>
              </w:numPr>
              <w:tabs>
                <w:tab w:val="clear" w:pos="0"/>
                <w:tab w:val="num" w:pos="601"/>
              </w:tabs>
              <w:snapToGrid w:val="0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продвижение узнаваемого бренда ДОУ «Зодчий».</w:t>
            </w:r>
          </w:p>
          <w:p w:rsidR="00683686" w:rsidRDefault="00683686" w:rsidP="009142A0">
            <w:pPr>
              <w:pStyle w:val="a5"/>
              <w:numPr>
                <w:ilvl w:val="0"/>
                <w:numId w:val="2"/>
              </w:numPr>
              <w:tabs>
                <w:tab w:val="clear" w:pos="0"/>
                <w:tab w:val="num" w:pos="601"/>
              </w:tabs>
              <w:snapToGrid w:val="0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финансово-экономической деятельности ДОУ.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83686" w:rsidTr="00402BEA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rPr>
                <w:rStyle w:val="11"/>
                <w:rFonts w:eastAsia="Calibri"/>
                <w:i/>
                <w:sz w:val="28"/>
                <w:szCs w:val="28"/>
                <w:shd w:val="clear" w:color="auto" w:fill="FFFF00"/>
              </w:rPr>
            </w:pPr>
            <w:r w:rsidRPr="006224CF">
              <w:rPr>
                <w:rStyle w:val="11"/>
                <w:rFonts w:eastAsia="Calibri"/>
                <w:i/>
                <w:sz w:val="28"/>
                <w:szCs w:val="28"/>
              </w:rPr>
              <w:lastRenderedPageBreak/>
              <w:t>Целевые показатели</w:t>
            </w:r>
            <w:r>
              <w:rPr>
                <w:rStyle w:val="11"/>
                <w:rFonts w:eastAsia="Calibri"/>
                <w:i/>
                <w:sz w:val="28"/>
                <w:szCs w:val="28"/>
                <w:shd w:val="clear" w:color="auto" w:fill="FFFF00"/>
              </w:rPr>
              <w:t xml:space="preserve"> </w:t>
            </w:r>
            <w:r w:rsidRPr="006224CF">
              <w:rPr>
                <w:rStyle w:val="11"/>
                <w:rFonts w:eastAsia="Calibri"/>
                <w:i/>
                <w:sz w:val="28"/>
                <w:szCs w:val="28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86" w:rsidRPr="00FC53D0" w:rsidRDefault="00683686" w:rsidP="009142A0">
            <w:pPr>
              <w:pStyle w:val="a5"/>
              <w:numPr>
                <w:ilvl w:val="0"/>
                <w:numId w:val="5"/>
              </w:numPr>
              <w:tabs>
                <w:tab w:val="clear" w:pos="0"/>
                <w:tab w:val="num" w:pos="60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4CF">
              <w:rPr>
                <w:rFonts w:ascii="Times New Roman" w:hAnsi="Times New Roman"/>
                <w:sz w:val="28"/>
                <w:szCs w:val="28"/>
              </w:rPr>
              <w:t xml:space="preserve">Удовлетворенность семей, посещающих ДОУ, процессом и результатами реализации Программы – </w:t>
            </w:r>
            <w:r w:rsidRPr="00FC53D0">
              <w:rPr>
                <w:rFonts w:ascii="Times New Roman" w:hAnsi="Times New Roman"/>
                <w:b/>
                <w:sz w:val="28"/>
                <w:szCs w:val="28"/>
              </w:rPr>
              <w:t>не менее 90%.</w:t>
            </w:r>
          </w:p>
          <w:p w:rsidR="00683686" w:rsidRPr="00FC53D0" w:rsidRDefault="00683686" w:rsidP="009142A0">
            <w:pPr>
              <w:pStyle w:val="a5"/>
              <w:numPr>
                <w:ilvl w:val="0"/>
                <w:numId w:val="5"/>
              </w:numPr>
              <w:tabs>
                <w:tab w:val="clear" w:pos="0"/>
                <w:tab w:val="num" w:pos="60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4CF">
              <w:rPr>
                <w:rFonts w:ascii="Times New Roman" w:hAnsi="Times New Roman"/>
                <w:sz w:val="28"/>
                <w:szCs w:val="28"/>
              </w:rPr>
              <w:t xml:space="preserve">Доля детей, участвующих в реализации Программы – </w:t>
            </w:r>
            <w:r w:rsidRPr="00FC53D0">
              <w:rPr>
                <w:rFonts w:ascii="Times New Roman" w:hAnsi="Times New Roman"/>
                <w:b/>
                <w:sz w:val="28"/>
                <w:szCs w:val="28"/>
              </w:rPr>
              <w:t>не менее 30%.</w:t>
            </w:r>
          </w:p>
          <w:p w:rsidR="00683686" w:rsidRPr="00FC53D0" w:rsidRDefault="00683686" w:rsidP="009142A0">
            <w:pPr>
              <w:pStyle w:val="a5"/>
              <w:numPr>
                <w:ilvl w:val="0"/>
                <w:numId w:val="5"/>
              </w:numPr>
              <w:tabs>
                <w:tab w:val="clear" w:pos="0"/>
                <w:tab w:val="num" w:pos="60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4CF">
              <w:rPr>
                <w:rFonts w:ascii="Times New Roman" w:hAnsi="Times New Roman"/>
                <w:sz w:val="28"/>
                <w:szCs w:val="28"/>
              </w:rPr>
              <w:t xml:space="preserve">Количество детей и семей, участвующих в программных мероприятиях - </w:t>
            </w:r>
            <w:r w:rsidRPr="00FC53D0">
              <w:rPr>
                <w:rFonts w:ascii="Times New Roman" w:hAnsi="Times New Roman"/>
                <w:b/>
                <w:sz w:val="28"/>
                <w:szCs w:val="28"/>
              </w:rPr>
              <w:t>дети не менее 95%, семьи не менее 30%.</w:t>
            </w:r>
          </w:p>
          <w:p w:rsidR="00683686" w:rsidRPr="00FC53D0" w:rsidRDefault="00683686" w:rsidP="009142A0">
            <w:pPr>
              <w:pStyle w:val="a5"/>
              <w:numPr>
                <w:ilvl w:val="0"/>
                <w:numId w:val="5"/>
              </w:numPr>
              <w:tabs>
                <w:tab w:val="clear" w:pos="0"/>
                <w:tab w:val="num" w:pos="60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4CF">
              <w:rPr>
                <w:rFonts w:ascii="Times New Roman" w:hAnsi="Times New Roman"/>
                <w:sz w:val="28"/>
                <w:szCs w:val="28"/>
              </w:rPr>
              <w:t xml:space="preserve">Динамика количества программ архитектурной направленности для детей с различными образовательными потребностями и интересами – </w:t>
            </w:r>
            <w:r w:rsidRPr="00FC53D0">
              <w:rPr>
                <w:rFonts w:ascii="Times New Roman" w:hAnsi="Times New Roman"/>
                <w:b/>
                <w:sz w:val="28"/>
                <w:szCs w:val="28"/>
              </w:rPr>
              <w:t>не менее 5.</w:t>
            </w:r>
          </w:p>
          <w:p w:rsidR="00683686" w:rsidRPr="006224CF" w:rsidRDefault="00683686" w:rsidP="009142A0">
            <w:pPr>
              <w:pStyle w:val="a5"/>
              <w:numPr>
                <w:ilvl w:val="0"/>
                <w:numId w:val="5"/>
              </w:numPr>
              <w:tabs>
                <w:tab w:val="clear" w:pos="0"/>
                <w:tab w:val="num" w:pos="601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4CF">
              <w:rPr>
                <w:rFonts w:ascii="Times New Roman" w:hAnsi="Times New Roman"/>
                <w:sz w:val="28"/>
                <w:szCs w:val="28"/>
              </w:rPr>
              <w:t>Динамика достижений детей, семей, педагогов, участвующих в реализации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C53D0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охват</w:t>
            </w:r>
            <w:r w:rsidRPr="00FC53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83686" w:rsidRPr="006224CF" w:rsidRDefault="00683686" w:rsidP="009142A0">
            <w:pPr>
              <w:pStyle w:val="a5"/>
              <w:numPr>
                <w:ilvl w:val="0"/>
                <w:numId w:val="5"/>
              </w:numPr>
              <w:tabs>
                <w:tab w:val="clear" w:pos="0"/>
                <w:tab w:val="num" w:pos="601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4CF">
              <w:rPr>
                <w:rFonts w:ascii="Times New Roman" w:hAnsi="Times New Roman"/>
                <w:sz w:val="28"/>
                <w:szCs w:val="28"/>
              </w:rPr>
              <w:t>Динамика количества социальных партнеров, участвующих в реализации Программы, характер 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C53D0">
              <w:rPr>
                <w:rFonts w:ascii="Times New Roman" w:hAnsi="Times New Roman"/>
                <w:b/>
                <w:sz w:val="28"/>
                <w:szCs w:val="28"/>
              </w:rPr>
              <w:t>не менее 4.</w:t>
            </w:r>
          </w:p>
          <w:p w:rsidR="00683686" w:rsidRPr="006224CF" w:rsidRDefault="00683686" w:rsidP="009142A0">
            <w:pPr>
              <w:pStyle w:val="a5"/>
              <w:numPr>
                <w:ilvl w:val="0"/>
                <w:numId w:val="5"/>
              </w:numPr>
              <w:tabs>
                <w:tab w:val="clear" w:pos="0"/>
                <w:tab w:val="num" w:pos="601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4CF">
              <w:rPr>
                <w:rFonts w:ascii="Times New Roman" w:hAnsi="Times New Roman"/>
                <w:sz w:val="28"/>
                <w:szCs w:val="28"/>
              </w:rPr>
              <w:t>Динамика изменений пространственной предметно-развивающей среды с учетом специфики реализации программы.</w:t>
            </w:r>
          </w:p>
          <w:p w:rsidR="00683686" w:rsidRPr="006224CF" w:rsidRDefault="00683686" w:rsidP="009142A0">
            <w:pPr>
              <w:pStyle w:val="a5"/>
              <w:numPr>
                <w:ilvl w:val="0"/>
                <w:numId w:val="5"/>
              </w:numPr>
              <w:tabs>
                <w:tab w:val="clear" w:pos="0"/>
                <w:tab w:val="num" w:pos="601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4CF">
              <w:rPr>
                <w:rFonts w:ascii="Times New Roman" w:hAnsi="Times New Roman"/>
                <w:sz w:val="28"/>
                <w:szCs w:val="28"/>
              </w:rPr>
              <w:t>Динамика развития профессиональных компетенций педагогов и специалистов ДОУ с учетом специфики реализации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C53D0">
              <w:rPr>
                <w:rFonts w:ascii="Times New Roman" w:hAnsi="Times New Roman"/>
                <w:b/>
                <w:sz w:val="28"/>
                <w:szCs w:val="28"/>
              </w:rPr>
              <w:t>100% охват.</w:t>
            </w:r>
          </w:p>
          <w:p w:rsidR="00683686" w:rsidRPr="006224CF" w:rsidRDefault="00683686" w:rsidP="009142A0">
            <w:pPr>
              <w:pStyle w:val="a5"/>
              <w:numPr>
                <w:ilvl w:val="0"/>
                <w:numId w:val="5"/>
              </w:numPr>
              <w:tabs>
                <w:tab w:val="clear" w:pos="0"/>
                <w:tab w:val="num" w:pos="601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4CF">
              <w:rPr>
                <w:rFonts w:ascii="Times New Roman" w:hAnsi="Times New Roman"/>
                <w:sz w:val="28"/>
                <w:szCs w:val="28"/>
              </w:rPr>
              <w:t>Динамика финансово-экономических показателей деятельности ДОУ в процессе реализации Программы.</w:t>
            </w:r>
          </w:p>
          <w:p w:rsidR="00683686" w:rsidRDefault="00683686" w:rsidP="009142A0">
            <w:pPr>
              <w:pStyle w:val="a5"/>
              <w:numPr>
                <w:ilvl w:val="0"/>
                <w:numId w:val="5"/>
              </w:numPr>
              <w:tabs>
                <w:tab w:val="clear" w:pos="0"/>
                <w:tab w:val="num" w:pos="601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6224CF">
              <w:rPr>
                <w:rFonts w:ascii="Times New Roman" w:hAnsi="Times New Roman"/>
                <w:sz w:val="28"/>
                <w:szCs w:val="28"/>
              </w:rPr>
              <w:t>Динамика изменений общественного мнения в местном сообществе о качестве деятельности ДОУ с учетом специфики реализации Программы.</w:t>
            </w:r>
          </w:p>
        </w:tc>
      </w:tr>
      <w:tr w:rsidR="00683686" w:rsidTr="00402BEA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snapToGrid w:val="0"/>
              <w:rPr>
                <w:rStyle w:val="11"/>
                <w:rFonts w:eastAsia="Calibri"/>
                <w:i/>
                <w:sz w:val="28"/>
                <w:szCs w:val="28"/>
                <w:shd w:val="clear" w:color="auto" w:fill="FFFF00"/>
              </w:rPr>
            </w:pPr>
            <w:r w:rsidRPr="006224CF">
              <w:rPr>
                <w:rStyle w:val="11"/>
                <w:rFonts w:eastAsia="Calibri"/>
                <w:i/>
                <w:sz w:val="28"/>
                <w:szCs w:val="28"/>
              </w:rPr>
              <w:t>Объемы и</w:t>
            </w:r>
            <w:r>
              <w:rPr>
                <w:rStyle w:val="11"/>
                <w:rFonts w:eastAsia="Calibri"/>
                <w:i/>
                <w:sz w:val="28"/>
                <w:szCs w:val="28"/>
                <w:shd w:val="clear" w:color="auto" w:fill="FFFF00"/>
              </w:rPr>
              <w:t xml:space="preserve"> </w:t>
            </w:r>
            <w:r w:rsidRPr="006224CF">
              <w:rPr>
                <w:rStyle w:val="11"/>
                <w:rFonts w:eastAsia="Calibri"/>
                <w:i/>
                <w:sz w:val="28"/>
                <w:szCs w:val="28"/>
              </w:rPr>
              <w:t>источники финансирования Программы (за весь период реализации)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86" w:rsidRDefault="00683686" w:rsidP="009142A0">
            <w:pPr>
              <w:pStyle w:val="a5"/>
              <w:tabs>
                <w:tab w:val="left" w:pos="31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Платные </w:t>
            </w:r>
            <w:r w:rsidRPr="006224CF">
              <w:rPr>
                <w:rFonts w:ascii="Times New Roman" w:hAnsi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ДОУ (кружковая работа за 5 лет)</w:t>
            </w:r>
            <w:r w:rsidRPr="00622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AAE">
              <w:rPr>
                <w:rFonts w:ascii="Times New Roman" w:hAnsi="Times New Roman"/>
                <w:b/>
                <w:sz w:val="28"/>
                <w:szCs w:val="28"/>
              </w:rPr>
              <w:t>– 7776000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224CF">
              <w:rPr>
                <w:rFonts w:ascii="Times New Roman" w:hAnsi="Times New Roman"/>
                <w:sz w:val="28"/>
                <w:szCs w:val="28"/>
              </w:rPr>
              <w:t>Другие внебюджетные источники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(спонсоры)</w:t>
            </w:r>
            <w:r w:rsidRPr="00622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90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AAE">
              <w:rPr>
                <w:rFonts w:ascii="Times New Roman" w:hAnsi="Times New Roman"/>
                <w:b/>
                <w:sz w:val="28"/>
                <w:szCs w:val="28"/>
              </w:rPr>
              <w:t>300000 руб.</w:t>
            </w:r>
          </w:p>
        </w:tc>
      </w:tr>
    </w:tbl>
    <w:p w:rsidR="00611E7E" w:rsidRDefault="00611E7E" w:rsidP="009142A0">
      <w:pPr>
        <w:pStyle w:val="a5"/>
      </w:pPr>
    </w:p>
    <w:sectPr w:rsidR="00611E7E" w:rsidSect="009142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Courier New"/>
        <w:b/>
      </w:rPr>
    </w:lvl>
  </w:abstractNum>
  <w:abstractNum w:abstractNumId="3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795" w:hanging="360"/>
      </w:pPr>
      <w:rPr>
        <w:rFonts w:ascii="OpenSymbol" w:hAnsi="OpenSymbol"/>
      </w:rPr>
    </w:lvl>
  </w:abstractNum>
  <w:abstractNum w:abstractNumId="4">
    <w:nsid w:val="00000008"/>
    <w:multiLevelType w:val="singleLevel"/>
    <w:tmpl w:val="AAEA3EF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221D62E6"/>
    <w:multiLevelType w:val="hybridMultilevel"/>
    <w:tmpl w:val="04D82078"/>
    <w:lvl w:ilvl="0" w:tplc="A18AD9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3686"/>
    <w:rsid w:val="002027AC"/>
    <w:rsid w:val="00611E7E"/>
    <w:rsid w:val="00683686"/>
    <w:rsid w:val="009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8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3686"/>
    <w:pPr>
      <w:keepNext/>
      <w:numPr>
        <w:numId w:val="1"/>
      </w:numPr>
      <w:autoSpaceDE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8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1">
    <w:name w:val="Основной текст1"/>
    <w:basedOn w:val="a0"/>
    <w:rsid w:val="00683686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styleId="a3">
    <w:name w:val="Strong"/>
    <w:basedOn w:val="a0"/>
    <w:qFormat/>
    <w:rsid w:val="00683686"/>
    <w:rPr>
      <w:b/>
      <w:bCs/>
    </w:rPr>
  </w:style>
  <w:style w:type="character" w:styleId="a4">
    <w:name w:val="Emphasis"/>
    <w:qFormat/>
    <w:rsid w:val="00683686"/>
    <w:rPr>
      <w:i/>
      <w:iCs/>
    </w:rPr>
  </w:style>
  <w:style w:type="paragraph" w:styleId="a5">
    <w:name w:val="No Spacing"/>
    <w:qFormat/>
    <w:rsid w:val="006836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2018-01-12T09:52:00Z</dcterms:created>
  <dcterms:modified xsi:type="dcterms:W3CDTF">2018-01-12T09:54:00Z</dcterms:modified>
</cp:coreProperties>
</file>